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D9" w:rsidRDefault="005024D9" w:rsidP="005024D9">
      <w:pPr>
        <w:pStyle w:val="a3"/>
        <w:tabs>
          <w:tab w:val="left" w:pos="8080"/>
        </w:tabs>
        <w:spacing w:before="0" w:beforeAutospacing="0"/>
        <w:rPr>
          <w:b/>
          <w:color w:val="3C3C3C"/>
          <w:sz w:val="36"/>
        </w:rPr>
      </w:pPr>
      <w:r w:rsidRPr="005024D9">
        <w:rPr>
          <w:rStyle w:val="6hwnw"/>
          <w:b/>
          <w:color w:val="3C3C3C"/>
          <w:sz w:val="36"/>
        </w:rPr>
        <w:t>Ц</w:t>
      </w:r>
      <w:r w:rsidRPr="005024D9">
        <w:rPr>
          <w:b/>
          <w:color w:val="3C3C3C"/>
          <w:sz w:val="36"/>
        </w:rPr>
        <w:t>ентр народной культуры и досуга «Русь»</w:t>
      </w:r>
      <w:r>
        <w:rPr>
          <w:b/>
          <w:color w:val="3C3C3C"/>
          <w:sz w:val="36"/>
        </w:rPr>
        <w:t xml:space="preserve"> -</w:t>
      </w:r>
    </w:p>
    <w:p w:rsidR="005024D9" w:rsidRPr="005024D9" w:rsidRDefault="005024D9" w:rsidP="005024D9">
      <w:pPr>
        <w:pStyle w:val="a3"/>
        <w:tabs>
          <w:tab w:val="left" w:pos="8080"/>
        </w:tabs>
        <w:spacing w:before="0" w:beforeAutospacing="0"/>
        <w:rPr>
          <w:color w:val="3C3C3C"/>
          <w:sz w:val="36"/>
        </w:rPr>
      </w:pPr>
      <w:r w:rsidRPr="005024D9">
        <w:rPr>
          <w:b/>
          <w:color w:val="3C3C3C"/>
          <w:sz w:val="36"/>
        </w:rPr>
        <w:t xml:space="preserve"> </w:t>
      </w:r>
      <w:r w:rsidRPr="005024D9">
        <w:rPr>
          <w:color w:val="3C3C3C"/>
          <w:sz w:val="36"/>
        </w:rPr>
        <w:t xml:space="preserve"> это многофункциональный и многопрофильный современный объект культуры, со зрительным залом на 500 мест, </w:t>
      </w:r>
      <w:proofErr w:type="spellStart"/>
      <w:r w:rsidRPr="005024D9">
        <w:rPr>
          <w:color w:val="3C3C3C"/>
          <w:sz w:val="36"/>
        </w:rPr>
        <w:t>досуговыми</w:t>
      </w:r>
      <w:proofErr w:type="spellEnd"/>
      <w:r w:rsidRPr="005024D9">
        <w:rPr>
          <w:color w:val="3C3C3C"/>
          <w:sz w:val="36"/>
        </w:rPr>
        <w:t xml:space="preserve"> помещениями, спортивным залом, тренажерными залами, который может предложить разнообразные </w:t>
      </w:r>
      <w:proofErr w:type="spellStart"/>
      <w:r w:rsidRPr="005024D9">
        <w:rPr>
          <w:color w:val="3C3C3C"/>
          <w:sz w:val="36"/>
        </w:rPr>
        <w:t>культурно-досуговые</w:t>
      </w:r>
      <w:proofErr w:type="spellEnd"/>
      <w:r w:rsidRPr="005024D9">
        <w:rPr>
          <w:color w:val="3C3C3C"/>
          <w:sz w:val="36"/>
        </w:rPr>
        <w:t xml:space="preserve"> услуги </w:t>
      </w:r>
      <w:proofErr w:type="gramStart"/>
      <w:r w:rsidRPr="005024D9">
        <w:rPr>
          <w:color w:val="3C3C3C"/>
          <w:sz w:val="36"/>
        </w:rPr>
        <w:t>различного</w:t>
      </w:r>
      <w:proofErr w:type="gramEnd"/>
      <w:r w:rsidRPr="005024D9">
        <w:rPr>
          <w:color w:val="3C3C3C"/>
          <w:sz w:val="36"/>
        </w:rPr>
        <w:t xml:space="preserve"> направлениям.</w:t>
      </w:r>
    </w:p>
    <w:p w:rsidR="005024D9" w:rsidRPr="005024D9" w:rsidRDefault="005024D9" w:rsidP="005024D9">
      <w:pPr>
        <w:pStyle w:val="a3"/>
        <w:rPr>
          <w:color w:val="3C3C3C"/>
          <w:sz w:val="36"/>
        </w:rPr>
      </w:pPr>
      <w:r w:rsidRPr="005024D9">
        <w:rPr>
          <w:color w:val="3C3C3C"/>
          <w:sz w:val="36"/>
        </w:rPr>
        <w:t xml:space="preserve">Он был торжественно открыт 5 мая 2000 года. Учреждение использует большой диапазон форм работы, направленный на развитие духовности и общей культуры населения, организацию культурного досуга и отдыха жителей </w:t>
      </w:r>
      <w:proofErr w:type="spellStart"/>
      <w:r w:rsidRPr="005024D9">
        <w:rPr>
          <w:color w:val="3C3C3C"/>
          <w:sz w:val="36"/>
        </w:rPr>
        <w:t>Грачевского</w:t>
      </w:r>
      <w:proofErr w:type="spellEnd"/>
      <w:r w:rsidRPr="005024D9">
        <w:rPr>
          <w:color w:val="3C3C3C"/>
          <w:sz w:val="36"/>
        </w:rPr>
        <w:t xml:space="preserve"> района.</w:t>
      </w:r>
    </w:p>
    <w:p w:rsidR="005024D9" w:rsidRPr="005024D9" w:rsidRDefault="005024D9" w:rsidP="005024D9">
      <w:pPr>
        <w:pStyle w:val="a3"/>
        <w:spacing w:after="0" w:afterAutospacing="0"/>
        <w:rPr>
          <w:color w:val="3C3C3C"/>
          <w:sz w:val="36"/>
        </w:rPr>
      </w:pPr>
      <w:proofErr w:type="gramStart"/>
      <w:r w:rsidRPr="005024D9">
        <w:rPr>
          <w:color w:val="3C3C3C"/>
          <w:sz w:val="36"/>
        </w:rPr>
        <w:t>Здесь работают 18 клубных формирований, 4 из них носят высоко</w:t>
      </w:r>
      <w:r>
        <w:rPr>
          <w:color w:val="3C3C3C"/>
          <w:sz w:val="36"/>
        </w:rPr>
        <w:t>е звание «народный» — народный ансамбль  «Иволга» (руководитель Е. Никоненко</w:t>
      </w:r>
      <w:r w:rsidRPr="005024D9">
        <w:rPr>
          <w:color w:val="3C3C3C"/>
          <w:sz w:val="36"/>
        </w:rPr>
        <w:t xml:space="preserve">), народная фольклорная группа «Старинушка» (руководитель М. Скоробогатова), народный театр «Чайка» (руководитель А. </w:t>
      </w:r>
      <w:proofErr w:type="spellStart"/>
      <w:r w:rsidRPr="005024D9">
        <w:rPr>
          <w:color w:val="3C3C3C"/>
          <w:sz w:val="36"/>
        </w:rPr>
        <w:t>Ревазян</w:t>
      </w:r>
      <w:proofErr w:type="spellEnd"/>
      <w:r w:rsidRPr="005024D9">
        <w:rPr>
          <w:color w:val="3C3C3C"/>
          <w:sz w:val="36"/>
        </w:rPr>
        <w:t>), народный духовой оркестр «Музыкальный момент» (руководитель А. Скоробогатов).</w:t>
      </w:r>
      <w:proofErr w:type="gramEnd"/>
    </w:p>
    <w:p w:rsidR="002321CE" w:rsidRDefault="002321CE"/>
    <w:sectPr w:rsidR="002321CE" w:rsidSect="0023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4D9"/>
    <w:rsid w:val="002321CE"/>
    <w:rsid w:val="0050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502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>SPecialiST RePack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2024-09-12T06:42:00Z</dcterms:created>
  <dcterms:modified xsi:type="dcterms:W3CDTF">2024-09-12T06:44:00Z</dcterms:modified>
</cp:coreProperties>
</file>